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29" w:rsidRPr="00E90229" w:rsidRDefault="00E90229" w:rsidP="00E902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помещениям, в которых предоставляются муниципальные услуги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Прием заявителей должен осуществляться в специально выделенном для этих целей помещении.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Помещения, в которых осуществляется прием заявителей, должны находиться в зоне пешеходной доступности к основным транспортным магистралям. Помещения для приема заявителей должны быть оборудованы табличками с указанием номера кабинета, фамилии, имени, отчества и должности государственного служащего, осуществляющего предоставление государственной услуги, режима работы.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Для ожидания заявителями приема, заполнения необходимых для получения государственной услуги документов должны иметься места, оборудованные стульями, столами (стойками).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47. Места для заполнения запроса о предоставлении муниципальной услуги обеспечиваются информационными стендами с образцами их заполнения и перечнем документов и (или) информации, необходимые для предоставления муниципальной услуги, бланками запросов и канцелярскими принадлежностями (писчая бумага, ручка).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Места предоставления муниципальной услуги должны быть: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ситуации; обеспечены доступными местами общественного пользования (туалеты) и хранения верхней одежды заявителей.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48.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1) условия для беспрепятственного доступа (вход оборудуется специальным пандусом, передвижение по помещению должно обеспечивать беспрепятс</w:t>
      </w:r>
      <w:bookmarkStart w:id="0" w:name="_GoBack"/>
      <w:bookmarkEnd w:id="0"/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твенное перемещение и разворот специальных сре</w:t>
      </w:r>
      <w:proofErr w:type="gramStart"/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передвижения (кресел-колясок), оборудуются места общественного пользования) к средствам связи и информации;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сопровождение инвалидов, имеющих стойкие расстройства функции зрения и самостоятельного передвижения, и оказание им помощи;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3) надлежащее размещение оборудования и носителей информации, необходимых для обеспечения беспрепятственного доступа инвалидов к государственной услуге с учетом ограничений их жизнедеятельности; 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 </w:t>
      </w:r>
      <w:proofErr w:type="gramEnd"/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6) оказание специалистами,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E90229" w:rsidRPr="00E90229" w:rsidRDefault="00E90229" w:rsidP="00E90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left="87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 49. Показателями доступности предоставления муниципальной услуги являются: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1) открытость, полнота и достоверность информации о порядке предоставления муниципальной услуги, в том числе в электронной форме, в сети Интернет, на Портале;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2) соблюдение стандарта предоставления муниципальной услуги;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предоставление возможности подачи уведомления о планируемом строительстве и документов через Портал;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4) предоставление возможности получения информации о ходе предоставления муниципальной услуги, в том числе через Портал, а также предоставления результата услуги в личный кабинет заявителя (при заполнении заявления через Портал).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5) возможность получения муниципальной услуги в МФЦ.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50. Показателями качества предоставления муниципальной услуги являются: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1) отсутствие очередей при приеме (выдаче) документов;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2) отсутствие нарушений сроков предоставления муниципальной услуги;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3) отсутствие обоснованных жалоб со стороны заявителей по результатам предоставления муниципальной услуги;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и навыков для выполнения административных действий, предусмотренных настоящим Административным регламентом.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51. Количество взаимодействий заявителя с уполномоченными должностными лицами при предоставлении муниципальной услуги - 2, их общая продолжительность - 30 минут: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 xml:space="preserve">при личном обращении заявителя с заявлением о предоставлении муниципальной услуги.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sz w:val="24"/>
          <w:szCs w:val="24"/>
        </w:rPr>
        <w:t>при личном получении заявителем результата предоставления муниципальной услуги.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left="1128" w:right="914" w:hanging="19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left="1128" w:right="914" w:hanging="19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52. Услуги, необходимые и обязательные для предоставления муниципальной услуги отсутствуют.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53.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ЕПГУ, регионального портала и Портала ФИАС.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54. Заявителям обеспечивается возможность представления заявления и прилагаемых документов, а также получения результата предоставления Услуги в электронной форме (в форме электронных документов).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55. Электронные документы представляются в следующих форматах: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а)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xml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для формализованных документов;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б)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doc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docx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odt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в)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xls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xlsx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ods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для документов, содержащих расчеты;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г)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pdf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jpg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jpeg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dpi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(масштаб 1:1) с использованием следующих режимов: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- «черно-белый» (при отсутствии в документе графических изображений и (или) цветного текста);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- «оттенки серого» (при наличии в документе графических изображений, отличных от цветного графического изображения);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-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- с сохранением всех аутентичных признаков подлинности, а именно: графической подписи лица, печати, углового штампа бланка;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Электронные документы должны обеспечивать: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возможность идентифицировать документ и количество листов в документе;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E90229" w:rsidRPr="00E90229" w:rsidRDefault="00E90229" w:rsidP="00E90229">
      <w:pPr>
        <w:widowControl w:val="0"/>
        <w:autoSpaceDE w:val="0"/>
        <w:autoSpaceDN w:val="0"/>
        <w:spacing w:after="0" w:line="240" w:lineRule="auto"/>
        <w:ind w:right="914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xls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xlsx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</w:t>
      </w:r>
      <w:proofErr w:type="spellStart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ods</w:t>
      </w:r>
      <w:proofErr w:type="spellEnd"/>
      <w:r w:rsidRPr="00E90229">
        <w:rPr>
          <w:rFonts w:ascii="Times New Roman" w:eastAsia="Times New Roman" w:hAnsi="Times New Roman" w:cs="Times New Roman"/>
          <w:bCs/>
          <w:sz w:val="24"/>
          <w:szCs w:val="24"/>
        </w:rPr>
        <w:t>, формируются в виде отдельного электронного документа.</w:t>
      </w:r>
    </w:p>
    <w:p w:rsidR="00D764F5" w:rsidRDefault="00E90229"/>
    <w:sectPr w:rsidR="00D7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AB"/>
    <w:rsid w:val="001F38AB"/>
    <w:rsid w:val="003B065C"/>
    <w:rsid w:val="007C1F5E"/>
    <w:rsid w:val="00E9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1096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Чкаловский</dc:creator>
  <cp:keywords/>
  <dc:description/>
  <cp:lastModifiedBy>Чкаловский</cp:lastModifiedBy>
  <cp:revision>2</cp:revision>
  <dcterms:created xsi:type="dcterms:W3CDTF">2026-08-04T07:21:00Z</dcterms:created>
  <dcterms:modified xsi:type="dcterms:W3CDTF">2026-08-04T07:22:00Z</dcterms:modified>
</cp:coreProperties>
</file>