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 для населения по профилактике правонарушений, связанных с угрозой убийством или причинением тяжкого вреда здоровью (ст. 119 УК РФ)</w:t>
      </w:r>
      <w:r w:rsidRPr="00A475E0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A475E0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Угроза убийством или причинением тяжкого вреда здоровью является самостоятельным составом преступления, предусмотренного статьей 119 Уголовного кодекса Российской Федерации. Опасность данного преступления состоит в создании для потерпевшего тревожной обстановки, страха за свою или </w:t>
      </w:r>
      <w:proofErr w:type="gramStart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>своих</w:t>
      </w:r>
      <w:proofErr w:type="gramEnd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 близких жизнь и здоровье. Умышленное создание путем угрозы психотравмирующей ситуации, нарушающей душевное равновесие (психическое благополучие) человека, само по себе является посягательством на здоровье, независимо от намерения виновного приводить или нет в исполнение данную угрозу. Поэтому именно здоровье является объектом данного преступления. Угроза может быть выражена в любой форме: устно, письменно, жестами, демонстрацией оружия и т.д. Важно, чтобы угроза была реально воспринята потерпевшим. Уголовно-наказуемым деянием являются высказывания о намерении лишить жизни или причинить тяжкий вред здоровью человека. </w:t>
      </w:r>
    </w:p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Угроза уничтожением имущества либо причинением какого-нибудь иного вреда, а также неопределенная угроза не образуют состава данного преступления. Ответственность за угрозу наступает, если имелись основания опасаться осуществления этой угрозы. </w:t>
      </w:r>
    </w:p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При оценке реальности осуществления угрозы учитываются все обстоятельства конкретного дела: обстановка преступления, взаимоотношения виновного и потерпевшего и др. Словесная угроза («убью», «зарежу») не всегда может быть воспринята как реальная. Недостаточно и субъективного мнения потерпевшего, что он считал угрозу реальной, опасался ее осуществления. Необходимо установить, в </w:t>
      </w:r>
      <w:proofErr w:type="gramStart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>силу</w:t>
      </w:r>
      <w:proofErr w:type="gramEnd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 каких обстоятельств имелись основания опасаться осуществления этой угрозы. Наиболее серьезным основанием считается высказывание этой угрозы в процессе совершения насильственных действий в отношении потерпевшего. Угроза может быть высказана как непосредственно самому потерпевшему, так и через третьих лиц. Важно, чтобы она была адресована конкретному человеку. Угрозы убийством или причинением тяжкого вреда здоровью в отношении неопределенного круга лиц не охватываются статьей 119 УК РФ, но при определенных обстоятельствах могут образовывать состав иного преступления, например, предусмотренного статьей 282 УК РФ (возбуждение ненависти либо вражды, а равно унижение человеческого достоинства). </w:t>
      </w:r>
    </w:p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Угроза может быть разовой или многократной. Неоднократные или систематические угрозы убийством или причинением тяжкого вреда здоровью, адресованные одному человеку и осуществляемые с единым умыслом, не образуют совокупности преступлений и квалифицируются как единое продолжаемое преступление. Если угроза адресована двум или более лицам, </w:t>
      </w: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lastRenderedPageBreak/>
        <w:t xml:space="preserve">содеянное квалифицируется как одно преступление при условии, что такая угроза выражает единое намерение субъекта преступления; в противном случае содеянное оценивается с учетом правил квалификации реальной совокупности преступлений. </w:t>
      </w:r>
    </w:p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Преступление считается оконченным с момента высказывания угрозы или выражения угрозы в иной форме. Если же виновный не только высказывает угрозу, но и совершает действия, направленные на ее осуществление, его действия будут квалифицированы как приготовление к убийству или умышленному причинению тяжкого вреда здоровью или как покушение на совершение этих преступлений. С субъективной стороны данное преступление предполагает прямой умысел. То есть виновный сознает, что высказывает угрозу и желает, чтобы эта угроза была воспринята потерпевшим как реальная. При этом не имеет значения, </w:t>
      </w:r>
      <w:proofErr w:type="gramStart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>намеревался ли он в действительности осуществить свою угрозу и была</w:t>
      </w:r>
      <w:proofErr w:type="gramEnd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 ли угроза сопряжена с каким-либо требованием к потерпевшему. </w:t>
      </w:r>
    </w:p>
    <w:p w:rsid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</w:pPr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Уголовной ответственности за данное преступление подлежит вменяемое лицо, достигшее шестнадцатилетнего возраста. </w:t>
      </w:r>
      <w:proofErr w:type="gramStart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>За совершение преступления, предусмотренного частью 1 статьи 119 УК РФ, т.е. за угрозу убийством или причинением тяжкого вреда здоровью, если имелись основания опасаться осуществления этой угрозы, предусмотрены альтернативные наказания в виде обязательных работ на срок до 480 часов, принудительных работ на срок до двух лет, ограничения свободы на срок до двух лет, ареста на срок до 6 месяцев, либо</w:t>
      </w:r>
      <w:proofErr w:type="gramEnd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 xml:space="preserve"> лишения свободы на срок до двух лет. </w:t>
      </w:r>
    </w:p>
    <w:p w:rsidR="0070410C" w:rsidRPr="00A475E0" w:rsidRDefault="00A475E0" w:rsidP="00A47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  <w:r w:rsidRPr="00A475E0">
        <w:rPr>
          <w:rFonts w:ascii="Times New Roman" w:hAnsi="Times New Roman" w:cs="Times New Roman"/>
          <w:color w:val="14171E"/>
          <w:sz w:val="28"/>
          <w:szCs w:val="28"/>
          <w:shd w:val="clear" w:color="auto" w:fill="F4F7FB"/>
        </w:rPr>
        <w:t>Если рассматриваемое преступление совершено по мотивам политической, идеологической, расовой, национальной или религиозной ненависти или вражды в отношении какой-либо социальной группы, что предусмотрено частью 2 статьи 119 УК РФ, то за это деяние может быть назначено судом наказание в виде —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sectPr w:rsidR="0070410C" w:rsidRPr="00A475E0" w:rsidSect="00A475E0">
      <w:type w:val="continuous"/>
      <w:pgSz w:w="11907" w:h="16839" w:code="9"/>
      <w:pgMar w:top="170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0B6F5D"/>
    <w:rsid w:val="0070410C"/>
    <w:rsid w:val="00A475E0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2023-01-30T04:31:00Z</dcterms:created>
  <dcterms:modified xsi:type="dcterms:W3CDTF">2023-01-30T04:38:00Z</dcterms:modified>
</cp:coreProperties>
</file>