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63" w:rsidRPr="00CC25C5" w:rsidRDefault="00262763" w:rsidP="004E6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5C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262763" w:rsidRDefault="00262763" w:rsidP="004E6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5C5">
        <w:rPr>
          <w:rFonts w:ascii="Times New Roman" w:hAnsi="Times New Roman" w:cs="Times New Roman"/>
          <w:b/>
          <w:bCs/>
          <w:sz w:val="28"/>
          <w:szCs w:val="28"/>
        </w:rPr>
        <w:t>о численности населения, распределении его по возрасту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62763" w:rsidRPr="00CC25C5" w:rsidRDefault="00262763" w:rsidP="004E6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Чкаловский сельсовет, Асекеевского района, Оренбургской области</w:t>
      </w:r>
    </w:p>
    <w:p w:rsidR="00262763" w:rsidRPr="00CC25C5" w:rsidRDefault="00262763" w:rsidP="004E6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2016</w:t>
      </w:r>
      <w:bookmarkStart w:id="0" w:name="_GoBack"/>
      <w:bookmarkEnd w:id="0"/>
      <w:r w:rsidRPr="00CC25C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68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1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1385"/>
        <w:gridCol w:w="681"/>
        <w:gridCol w:w="678"/>
        <w:gridCol w:w="693"/>
        <w:gridCol w:w="714"/>
        <w:gridCol w:w="905"/>
        <w:gridCol w:w="587"/>
        <w:gridCol w:w="560"/>
        <w:gridCol w:w="758"/>
        <w:gridCol w:w="734"/>
        <w:gridCol w:w="695"/>
        <w:gridCol w:w="560"/>
        <w:gridCol w:w="695"/>
        <w:gridCol w:w="422"/>
        <w:gridCol w:w="695"/>
        <w:gridCol w:w="695"/>
        <w:gridCol w:w="632"/>
        <w:gridCol w:w="506"/>
        <w:gridCol w:w="647"/>
        <w:gridCol w:w="614"/>
        <w:gridCol w:w="665"/>
      </w:tblGrid>
      <w:tr w:rsidR="00262763" w:rsidRPr="000E49E2" w:rsidTr="002D68E4">
        <w:trPr>
          <w:cantSplit/>
          <w:trHeight w:val="4121"/>
        </w:trPr>
        <w:tc>
          <w:tcPr>
            <w:tcW w:w="151" w:type="pct"/>
            <w:textDirection w:val="btLr"/>
          </w:tcPr>
          <w:p w:rsidR="00262763" w:rsidRPr="000E49E2" w:rsidRDefault="00262763" w:rsidP="000D7849">
            <w:pPr>
              <w:ind w:left="113" w:right="113"/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№  п/п</w:t>
            </w:r>
          </w:p>
        </w:tc>
        <w:tc>
          <w:tcPr>
            <w:tcW w:w="462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>наименование сельсовета, поссовета</w:t>
            </w:r>
          </w:p>
        </w:tc>
        <w:tc>
          <w:tcPr>
            <w:tcW w:w="227" w:type="pct"/>
            <w:shd w:val="clear" w:color="auto" w:fill="CCFFCC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>численность населения, чел.</w:t>
            </w:r>
          </w:p>
        </w:tc>
        <w:tc>
          <w:tcPr>
            <w:tcW w:w="226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</w:pPr>
            <w:r w:rsidRPr="000E49E2">
              <w:rPr>
                <w:b/>
                <w:bCs/>
              </w:rPr>
              <w:t>женщины</w:t>
            </w:r>
            <w:r w:rsidRPr="000E49E2">
              <w:t>(из гр. 3)</w:t>
            </w:r>
          </w:p>
        </w:tc>
        <w:tc>
          <w:tcPr>
            <w:tcW w:w="231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</w:pPr>
            <w:r w:rsidRPr="000E49E2">
              <w:rPr>
                <w:b/>
                <w:bCs/>
              </w:rPr>
              <w:t>женщины, имеющие детей до 3 лет</w:t>
            </w:r>
            <w:r w:rsidRPr="000E49E2">
              <w:t xml:space="preserve">                      (из гр. 4)</w:t>
            </w:r>
          </w:p>
        </w:tc>
        <w:tc>
          <w:tcPr>
            <w:tcW w:w="238" w:type="pct"/>
            <w:shd w:val="clear" w:color="auto" w:fill="CCFFCC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</w:pPr>
            <w:r w:rsidRPr="000E49E2">
              <w:rPr>
                <w:b/>
                <w:bCs/>
              </w:rPr>
              <w:t>молодежь</w:t>
            </w:r>
            <w:r w:rsidRPr="000E49E2">
              <w:t xml:space="preserve"> от 16 до 29 лет (из гр. 3)</w:t>
            </w:r>
          </w:p>
        </w:tc>
        <w:tc>
          <w:tcPr>
            <w:tcW w:w="302" w:type="pct"/>
            <w:shd w:val="clear" w:color="auto" w:fill="CCFFCC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</w:pPr>
            <w:r w:rsidRPr="000E49E2">
              <w:rPr>
                <w:b/>
                <w:bCs/>
              </w:rPr>
              <w:t>л</w:t>
            </w:r>
            <w:r w:rsidRPr="000E49E2">
              <w:rPr>
                <w:b/>
                <w:bCs/>
                <w:shd w:val="clear" w:color="auto" w:fill="CCFFCC"/>
              </w:rPr>
              <w:t xml:space="preserve">ица  в возрасте от 14 до 18 лет                      </w:t>
            </w:r>
            <w:r w:rsidRPr="000E49E2">
              <w:rPr>
                <w:shd w:val="clear" w:color="auto" w:fill="CCFFCC"/>
              </w:rPr>
              <w:t>(</w:t>
            </w:r>
            <w:r w:rsidRPr="000E49E2">
              <w:t>из гр.3)</w:t>
            </w:r>
          </w:p>
        </w:tc>
        <w:tc>
          <w:tcPr>
            <w:tcW w:w="196" w:type="pct"/>
            <w:shd w:val="clear" w:color="auto" w:fill="CCFFCC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лица  школьного возраста </w:t>
            </w:r>
            <w:r w:rsidRPr="000E49E2">
              <w:t>(из гр.3)</w:t>
            </w:r>
          </w:p>
        </w:tc>
        <w:tc>
          <w:tcPr>
            <w:tcW w:w="187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>лица, которые не учатся и не работают</w:t>
            </w:r>
            <w:r w:rsidRPr="000E49E2">
              <w:t>(из гр. 7)</w:t>
            </w:r>
          </w:p>
        </w:tc>
        <w:tc>
          <w:tcPr>
            <w:tcW w:w="253" w:type="pct"/>
            <w:shd w:val="clear" w:color="auto" w:fill="CCFFCC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лица в трудоспособном возрасте </w:t>
            </w:r>
            <w:r w:rsidRPr="000E49E2">
              <w:t>(из гр.3)</w:t>
            </w:r>
          </w:p>
        </w:tc>
        <w:tc>
          <w:tcPr>
            <w:tcW w:w="245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женщины </w:t>
            </w:r>
            <w:r w:rsidRPr="000E49E2">
              <w:t>(из гр.10)</w:t>
            </w:r>
          </w:p>
        </w:tc>
        <w:tc>
          <w:tcPr>
            <w:tcW w:w="232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>лица, занятые трудовой деятель-ностью</w:t>
            </w:r>
            <w:r w:rsidRPr="000E49E2">
              <w:t>(из гр. 10)</w:t>
            </w:r>
          </w:p>
        </w:tc>
        <w:tc>
          <w:tcPr>
            <w:tcW w:w="187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работающие в сельхозпредприятиях </w:t>
            </w:r>
            <w:r w:rsidRPr="000E49E2">
              <w:t>(из гр.12)</w:t>
            </w:r>
          </w:p>
        </w:tc>
        <w:tc>
          <w:tcPr>
            <w:tcW w:w="232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>работающие в бюджетных организа-циях</w:t>
            </w:r>
            <w:r w:rsidRPr="000E49E2">
              <w:t>(из гр.12)</w:t>
            </w:r>
          </w:p>
        </w:tc>
        <w:tc>
          <w:tcPr>
            <w:tcW w:w="141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занятые в КФХ </w:t>
            </w:r>
            <w:r w:rsidRPr="000E49E2">
              <w:t>(из гр.12)</w:t>
            </w:r>
          </w:p>
        </w:tc>
        <w:tc>
          <w:tcPr>
            <w:tcW w:w="232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индивидуальные предприниматели </w:t>
            </w:r>
            <w:r w:rsidRPr="000E49E2">
              <w:t>(из гр.12)</w:t>
            </w:r>
          </w:p>
        </w:tc>
        <w:tc>
          <w:tcPr>
            <w:tcW w:w="232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работающие в других организациях  </w:t>
            </w:r>
            <w:r w:rsidRPr="000E49E2">
              <w:t>(из гр.12)</w:t>
            </w:r>
          </w:p>
        </w:tc>
        <w:tc>
          <w:tcPr>
            <w:tcW w:w="211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 xml:space="preserve">работающие за пределами района </w:t>
            </w:r>
            <w:r w:rsidRPr="000E49E2">
              <w:t>(из гр.12)</w:t>
            </w:r>
          </w:p>
        </w:tc>
        <w:tc>
          <w:tcPr>
            <w:tcW w:w="169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>занятые в ЛПХ (</w:t>
            </w:r>
            <w:r w:rsidRPr="000E49E2">
              <w:t>из гр.12)</w:t>
            </w:r>
          </w:p>
        </w:tc>
        <w:tc>
          <w:tcPr>
            <w:tcW w:w="216" w:type="pct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  <w:rPr>
                <w:b/>
                <w:bCs/>
              </w:rPr>
            </w:pPr>
            <w:r w:rsidRPr="000E49E2">
              <w:rPr>
                <w:b/>
                <w:bCs/>
              </w:rPr>
              <w:t>лица, не занятые трудовой деятель-ностью</w:t>
            </w:r>
            <w:r w:rsidRPr="000E49E2">
              <w:t>(из гр.10)</w:t>
            </w:r>
          </w:p>
        </w:tc>
        <w:tc>
          <w:tcPr>
            <w:tcW w:w="205" w:type="pct"/>
            <w:shd w:val="clear" w:color="auto" w:fill="CCFFCC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</w:pPr>
            <w:r w:rsidRPr="000E49E2">
              <w:rPr>
                <w:b/>
                <w:bCs/>
              </w:rPr>
              <w:t>пенсионеры</w:t>
            </w:r>
            <w:r w:rsidRPr="000E49E2">
              <w:t xml:space="preserve">  (из гр. 3)</w:t>
            </w:r>
          </w:p>
        </w:tc>
        <w:tc>
          <w:tcPr>
            <w:tcW w:w="222" w:type="pct"/>
            <w:shd w:val="clear" w:color="auto" w:fill="CCFFCC"/>
            <w:textDirection w:val="btLr"/>
            <w:vAlign w:val="center"/>
          </w:tcPr>
          <w:p w:rsidR="00262763" w:rsidRPr="000E49E2" w:rsidRDefault="00262763" w:rsidP="000D7849">
            <w:pPr>
              <w:ind w:left="113" w:right="113"/>
            </w:pPr>
            <w:r w:rsidRPr="000E49E2">
              <w:rPr>
                <w:b/>
                <w:bCs/>
              </w:rPr>
              <w:t>инвалиды</w:t>
            </w:r>
            <w:r w:rsidRPr="000E49E2">
              <w:t xml:space="preserve">  (из гр.3)</w:t>
            </w:r>
          </w:p>
        </w:tc>
      </w:tr>
      <w:tr w:rsidR="00262763" w:rsidRPr="000E49E2" w:rsidTr="002D68E4">
        <w:tc>
          <w:tcPr>
            <w:tcW w:w="151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</w:t>
            </w:r>
          </w:p>
        </w:tc>
        <w:tc>
          <w:tcPr>
            <w:tcW w:w="462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2</w:t>
            </w:r>
          </w:p>
        </w:tc>
        <w:tc>
          <w:tcPr>
            <w:tcW w:w="227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3</w:t>
            </w:r>
          </w:p>
        </w:tc>
        <w:tc>
          <w:tcPr>
            <w:tcW w:w="226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4</w:t>
            </w:r>
          </w:p>
        </w:tc>
        <w:tc>
          <w:tcPr>
            <w:tcW w:w="231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5</w:t>
            </w:r>
          </w:p>
        </w:tc>
        <w:tc>
          <w:tcPr>
            <w:tcW w:w="238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6</w:t>
            </w:r>
          </w:p>
        </w:tc>
        <w:tc>
          <w:tcPr>
            <w:tcW w:w="302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7</w:t>
            </w:r>
          </w:p>
        </w:tc>
        <w:tc>
          <w:tcPr>
            <w:tcW w:w="196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8</w:t>
            </w:r>
          </w:p>
        </w:tc>
        <w:tc>
          <w:tcPr>
            <w:tcW w:w="187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9</w:t>
            </w:r>
          </w:p>
        </w:tc>
        <w:tc>
          <w:tcPr>
            <w:tcW w:w="253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10</w:t>
            </w:r>
          </w:p>
        </w:tc>
        <w:tc>
          <w:tcPr>
            <w:tcW w:w="245" w:type="pct"/>
          </w:tcPr>
          <w:p w:rsidR="00262763" w:rsidRPr="000E49E2" w:rsidRDefault="00262763" w:rsidP="000D7849">
            <w:pPr>
              <w:ind w:left="-114" w:right="-101"/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11</w:t>
            </w:r>
          </w:p>
        </w:tc>
        <w:tc>
          <w:tcPr>
            <w:tcW w:w="232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12</w:t>
            </w:r>
          </w:p>
        </w:tc>
        <w:tc>
          <w:tcPr>
            <w:tcW w:w="187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13</w:t>
            </w:r>
          </w:p>
        </w:tc>
        <w:tc>
          <w:tcPr>
            <w:tcW w:w="232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14</w:t>
            </w:r>
          </w:p>
        </w:tc>
        <w:tc>
          <w:tcPr>
            <w:tcW w:w="141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15</w:t>
            </w:r>
          </w:p>
        </w:tc>
        <w:tc>
          <w:tcPr>
            <w:tcW w:w="232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16</w:t>
            </w:r>
          </w:p>
        </w:tc>
        <w:tc>
          <w:tcPr>
            <w:tcW w:w="232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17</w:t>
            </w:r>
          </w:p>
        </w:tc>
        <w:tc>
          <w:tcPr>
            <w:tcW w:w="211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18</w:t>
            </w:r>
          </w:p>
        </w:tc>
        <w:tc>
          <w:tcPr>
            <w:tcW w:w="169" w:type="pct"/>
          </w:tcPr>
          <w:p w:rsidR="00262763" w:rsidRPr="000E49E2" w:rsidRDefault="00262763" w:rsidP="000D7849">
            <w:pPr>
              <w:ind w:left="-145" w:right="-101"/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19</w:t>
            </w:r>
          </w:p>
        </w:tc>
        <w:tc>
          <w:tcPr>
            <w:tcW w:w="216" w:type="pct"/>
          </w:tcPr>
          <w:p w:rsidR="00262763" w:rsidRPr="000E49E2" w:rsidRDefault="00262763" w:rsidP="000D7849">
            <w:pPr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20</w:t>
            </w:r>
          </w:p>
        </w:tc>
        <w:tc>
          <w:tcPr>
            <w:tcW w:w="205" w:type="pct"/>
          </w:tcPr>
          <w:p w:rsidR="00262763" w:rsidRPr="000E49E2" w:rsidRDefault="00262763" w:rsidP="000D7849">
            <w:pPr>
              <w:ind w:left="-129" w:right="-105"/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21</w:t>
            </w:r>
          </w:p>
        </w:tc>
        <w:tc>
          <w:tcPr>
            <w:tcW w:w="222" w:type="pct"/>
          </w:tcPr>
          <w:p w:rsidR="00262763" w:rsidRPr="000E49E2" w:rsidRDefault="00262763" w:rsidP="000D7849">
            <w:pPr>
              <w:ind w:left="-129" w:right="-105"/>
              <w:jc w:val="center"/>
              <w:rPr>
                <w:b/>
                <w:bCs/>
              </w:rPr>
            </w:pPr>
            <w:r w:rsidRPr="000E49E2">
              <w:rPr>
                <w:b/>
                <w:bCs/>
              </w:rPr>
              <w:t>22</w:t>
            </w:r>
          </w:p>
        </w:tc>
      </w:tr>
      <w:tr w:rsidR="00262763" w:rsidRPr="000E49E2" w:rsidTr="002D68E4">
        <w:tc>
          <w:tcPr>
            <w:tcW w:w="151" w:type="pct"/>
          </w:tcPr>
          <w:p w:rsidR="00262763" w:rsidRPr="000E49E2" w:rsidRDefault="00262763" w:rsidP="000D7849">
            <w:r>
              <w:t>1</w:t>
            </w:r>
          </w:p>
        </w:tc>
        <w:tc>
          <w:tcPr>
            <w:tcW w:w="462" w:type="pct"/>
          </w:tcPr>
          <w:p w:rsidR="00262763" w:rsidRPr="000E49E2" w:rsidRDefault="00262763" w:rsidP="000D7849">
            <w:r>
              <w:t>МО Чкаловский сельсовет</w:t>
            </w:r>
          </w:p>
        </w:tc>
        <w:tc>
          <w:tcPr>
            <w:tcW w:w="227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2042</w:t>
            </w:r>
          </w:p>
        </w:tc>
        <w:tc>
          <w:tcPr>
            <w:tcW w:w="226" w:type="pct"/>
          </w:tcPr>
          <w:p w:rsidR="00262763" w:rsidRDefault="00262763" w:rsidP="000D7849">
            <w:pPr>
              <w:jc w:val="center"/>
            </w:pPr>
          </w:p>
          <w:p w:rsidR="00262763" w:rsidRPr="002D68E4" w:rsidRDefault="00262763" w:rsidP="002D68E4">
            <w:r>
              <w:t>1023</w:t>
            </w:r>
          </w:p>
        </w:tc>
        <w:tc>
          <w:tcPr>
            <w:tcW w:w="231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82</w:t>
            </w:r>
          </w:p>
        </w:tc>
        <w:tc>
          <w:tcPr>
            <w:tcW w:w="238" w:type="pct"/>
          </w:tcPr>
          <w:p w:rsidR="00262763" w:rsidRDefault="00262763" w:rsidP="002D68E4"/>
          <w:p w:rsidR="00262763" w:rsidRPr="000E49E2" w:rsidRDefault="00262763" w:rsidP="002D68E4">
            <w:r>
              <w:t>361</w:t>
            </w:r>
          </w:p>
        </w:tc>
        <w:tc>
          <w:tcPr>
            <w:tcW w:w="302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103</w:t>
            </w:r>
          </w:p>
        </w:tc>
        <w:tc>
          <w:tcPr>
            <w:tcW w:w="196" w:type="pct"/>
          </w:tcPr>
          <w:p w:rsidR="00262763" w:rsidRDefault="00262763" w:rsidP="000D7849">
            <w:pPr>
              <w:jc w:val="center"/>
            </w:pPr>
          </w:p>
          <w:p w:rsidR="00262763" w:rsidRPr="002D68E4" w:rsidRDefault="00262763" w:rsidP="002D68E4">
            <w:r>
              <w:t>200</w:t>
            </w:r>
          </w:p>
        </w:tc>
        <w:tc>
          <w:tcPr>
            <w:tcW w:w="187" w:type="pct"/>
          </w:tcPr>
          <w:p w:rsidR="00262763" w:rsidRDefault="00262763" w:rsidP="002D68E4"/>
          <w:p w:rsidR="00262763" w:rsidRPr="000E49E2" w:rsidRDefault="00262763" w:rsidP="002D68E4">
            <w:r>
              <w:t>0</w:t>
            </w:r>
          </w:p>
        </w:tc>
        <w:tc>
          <w:tcPr>
            <w:tcW w:w="253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1035</w:t>
            </w:r>
          </w:p>
        </w:tc>
        <w:tc>
          <w:tcPr>
            <w:tcW w:w="245" w:type="pct"/>
          </w:tcPr>
          <w:p w:rsidR="00262763" w:rsidRDefault="00262763" w:rsidP="000D7849">
            <w:pPr>
              <w:jc w:val="center"/>
            </w:pPr>
          </w:p>
          <w:p w:rsidR="00262763" w:rsidRPr="002D68E4" w:rsidRDefault="00262763" w:rsidP="002D68E4">
            <w:r>
              <w:t>470</w:t>
            </w:r>
          </w:p>
        </w:tc>
        <w:tc>
          <w:tcPr>
            <w:tcW w:w="232" w:type="pct"/>
          </w:tcPr>
          <w:p w:rsidR="00262763" w:rsidRDefault="00262763" w:rsidP="002D68E4"/>
          <w:p w:rsidR="00262763" w:rsidRPr="000E49E2" w:rsidRDefault="00262763" w:rsidP="002D68E4">
            <w:r>
              <w:t>967</w:t>
            </w:r>
          </w:p>
        </w:tc>
        <w:tc>
          <w:tcPr>
            <w:tcW w:w="187" w:type="pct"/>
          </w:tcPr>
          <w:p w:rsidR="00262763" w:rsidRDefault="00262763" w:rsidP="002D68E4"/>
          <w:p w:rsidR="00262763" w:rsidRPr="000E49E2" w:rsidRDefault="00262763" w:rsidP="002D68E4">
            <w:r>
              <w:t>0</w:t>
            </w:r>
          </w:p>
        </w:tc>
        <w:tc>
          <w:tcPr>
            <w:tcW w:w="232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118</w:t>
            </w:r>
          </w:p>
        </w:tc>
        <w:tc>
          <w:tcPr>
            <w:tcW w:w="141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7</w:t>
            </w:r>
          </w:p>
        </w:tc>
        <w:tc>
          <w:tcPr>
            <w:tcW w:w="232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9/51</w:t>
            </w:r>
          </w:p>
        </w:tc>
        <w:tc>
          <w:tcPr>
            <w:tcW w:w="232" w:type="pct"/>
          </w:tcPr>
          <w:p w:rsidR="00262763" w:rsidRDefault="00262763" w:rsidP="000D7849">
            <w:pPr>
              <w:jc w:val="center"/>
            </w:pPr>
          </w:p>
          <w:p w:rsidR="00262763" w:rsidRPr="002D68E4" w:rsidRDefault="00262763" w:rsidP="002D68E4">
            <w:r>
              <w:t>760</w:t>
            </w:r>
          </w:p>
        </w:tc>
        <w:tc>
          <w:tcPr>
            <w:tcW w:w="211" w:type="pct"/>
          </w:tcPr>
          <w:p w:rsidR="00262763" w:rsidRDefault="00262763" w:rsidP="000D7849">
            <w:pPr>
              <w:jc w:val="center"/>
            </w:pPr>
          </w:p>
          <w:p w:rsidR="00262763" w:rsidRPr="002D68E4" w:rsidRDefault="00262763" w:rsidP="002D68E4">
            <w:r>
              <w:t>180</w:t>
            </w:r>
          </w:p>
        </w:tc>
        <w:tc>
          <w:tcPr>
            <w:tcW w:w="169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25</w:t>
            </w:r>
          </w:p>
        </w:tc>
        <w:tc>
          <w:tcPr>
            <w:tcW w:w="216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250</w:t>
            </w:r>
          </w:p>
        </w:tc>
        <w:tc>
          <w:tcPr>
            <w:tcW w:w="205" w:type="pct"/>
          </w:tcPr>
          <w:p w:rsidR="00262763" w:rsidRDefault="00262763" w:rsidP="002D68E4"/>
          <w:p w:rsidR="00262763" w:rsidRPr="000E49E2" w:rsidRDefault="00262763" w:rsidP="002D68E4">
            <w:r>
              <w:t>689</w:t>
            </w:r>
          </w:p>
        </w:tc>
        <w:tc>
          <w:tcPr>
            <w:tcW w:w="222" w:type="pct"/>
          </w:tcPr>
          <w:p w:rsidR="00262763" w:rsidRDefault="00262763" w:rsidP="000D7849">
            <w:pPr>
              <w:jc w:val="center"/>
            </w:pPr>
          </w:p>
          <w:p w:rsidR="00262763" w:rsidRPr="000E49E2" w:rsidRDefault="00262763" w:rsidP="000D7849">
            <w:pPr>
              <w:jc w:val="center"/>
            </w:pPr>
            <w:r>
              <w:t>110</w:t>
            </w:r>
          </w:p>
        </w:tc>
      </w:tr>
    </w:tbl>
    <w:p w:rsidR="00262763" w:rsidRDefault="00262763" w:rsidP="002D68E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2763" w:rsidRDefault="00262763" w:rsidP="004E6F3C">
      <w:pPr>
        <w:tabs>
          <w:tab w:val="left" w:pos="9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</w:p>
    <w:p w:rsidR="00262763" w:rsidRDefault="00262763"/>
    <w:sectPr w:rsidR="00262763" w:rsidSect="00CC25C5">
      <w:pgSz w:w="16840" w:h="11907" w:orient="landscape" w:code="9"/>
      <w:pgMar w:top="1134" w:right="1418" w:bottom="1418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71D"/>
    <w:rsid w:val="000C36C5"/>
    <w:rsid w:val="000D7849"/>
    <w:rsid w:val="000E49E2"/>
    <w:rsid w:val="001A295D"/>
    <w:rsid w:val="001C17AA"/>
    <w:rsid w:val="00262763"/>
    <w:rsid w:val="002D68E4"/>
    <w:rsid w:val="004E6F3C"/>
    <w:rsid w:val="009C6200"/>
    <w:rsid w:val="00CC25C5"/>
    <w:rsid w:val="00D0571D"/>
    <w:rsid w:val="00FC6F5B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E6F3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200"/>
    <w:pPr>
      <w:spacing w:before="600" w:after="0" w:line="360" w:lineRule="auto"/>
      <w:outlineLvl w:val="0"/>
    </w:pPr>
    <w:rPr>
      <w:rFonts w:ascii="Cambria" w:eastAsia="Times New Roman" w:hAnsi="Cambria" w:cs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6200"/>
    <w:pPr>
      <w:spacing w:before="320" w:after="0" w:line="36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6200"/>
    <w:pPr>
      <w:spacing w:before="320" w:after="0" w:line="360" w:lineRule="auto"/>
      <w:outlineLvl w:val="2"/>
    </w:pPr>
    <w:rPr>
      <w:rFonts w:ascii="Cambria" w:eastAsia="Times New Roman" w:hAnsi="Cambria" w:cs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6200"/>
    <w:pPr>
      <w:spacing w:before="280" w:after="0" w:line="360" w:lineRule="auto"/>
      <w:outlineLvl w:val="3"/>
    </w:pPr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6200"/>
    <w:pPr>
      <w:spacing w:before="280" w:after="0" w:line="360" w:lineRule="auto"/>
      <w:outlineLvl w:val="4"/>
    </w:pPr>
    <w:rPr>
      <w:rFonts w:ascii="Cambria" w:eastAsia="Times New Roman" w:hAnsi="Cambria" w:cs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6200"/>
    <w:pPr>
      <w:spacing w:before="280" w:after="80" w:line="360" w:lineRule="auto"/>
      <w:outlineLvl w:val="5"/>
    </w:pPr>
    <w:rPr>
      <w:rFonts w:ascii="Cambria" w:eastAsia="Times New Roman" w:hAnsi="Cambria" w:cs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6200"/>
    <w:pPr>
      <w:spacing w:before="280" w:after="0" w:line="360" w:lineRule="auto"/>
      <w:outlineLvl w:val="6"/>
    </w:pPr>
    <w:rPr>
      <w:rFonts w:ascii="Cambria" w:eastAsia="Times New Roman" w:hAnsi="Cambria" w:cs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6200"/>
    <w:pPr>
      <w:spacing w:before="280" w:after="0" w:line="360" w:lineRule="auto"/>
      <w:outlineLvl w:val="7"/>
    </w:pPr>
    <w:rPr>
      <w:rFonts w:ascii="Cambria" w:eastAsia="Times New Roman" w:hAnsi="Cambria" w:cs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6200"/>
    <w:pPr>
      <w:spacing w:before="280" w:after="0" w:line="360" w:lineRule="auto"/>
      <w:outlineLvl w:val="8"/>
    </w:pPr>
    <w:rPr>
      <w:rFonts w:ascii="Cambria" w:eastAsia="Times New Roman" w:hAnsi="Cambria" w:cs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200"/>
    <w:rPr>
      <w:rFonts w:ascii="Cambria" w:hAnsi="Cambria" w:cs="Cambria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62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6200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6200"/>
    <w:rPr>
      <w:rFonts w:ascii="Cambria" w:hAnsi="Cambria" w:cs="Cambri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6200"/>
    <w:rPr>
      <w:rFonts w:ascii="Cambria" w:hAnsi="Cambria" w:cs="Cambri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6200"/>
    <w:rPr>
      <w:rFonts w:ascii="Cambria" w:hAnsi="Cambria" w:cs="Cambria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6200"/>
    <w:rPr>
      <w:rFonts w:ascii="Cambria" w:hAnsi="Cambria" w:cs="Cambria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6200"/>
    <w:rPr>
      <w:rFonts w:ascii="Cambria" w:hAnsi="Cambria" w:cs="Cambria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6200"/>
    <w:rPr>
      <w:rFonts w:ascii="Cambria" w:hAnsi="Cambria" w:cs="Cambria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9C6200"/>
    <w:pPr>
      <w:spacing w:after="240" w:line="480" w:lineRule="auto"/>
      <w:ind w:firstLine="360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C6200"/>
    <w:pPr>
      <w:spacing w:after="240" w:line="240" w:lineRule="auto"/>
    </w:pPr>
    <w:rPr>
      <w:rFonts w:ascii="Cambria" w:eastAsia="Times New Roman" w:hAnsi="Cambria" w:cs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9C6200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6200"/>
    <w:pPr>
      <w:spacing w:after="320" w:line="480" w:lineRule="auto"/>
      <w:ind w:firstLine="36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6200"/>
    <w:rPr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9C6200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9C6200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9C620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C6200"/>
    <w:pPr>
      <w:spacing w:after="240" w:line="480" w:lineRule="auto"/>
      <w:ind w:left="720" w:firstLine="360"/>
    </w:pPr>
  </w:style>
  <w:style w:type="paragraph" w:styleId="Quote">
    <w:name w:val="Quote"/>
    <w:basedOn w:val="Normal"/>
    <w:next w:val="Normal"/>
    <w:link w:val="QuoteChar"/>
    <w:uiPriority w:val="99"/>
    <w:qFormat/>
    <w:rsid w:val="009C6200"/>
    <w:pPr>
      <w:spacing w:after="240" w:line="480" w:lineRule="auto"/>
      <w:ind w:firstLine="360"/>
    </w:pPr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9C6200"/>
    <w:rPr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C6200"/>
    <w:pPr>
      <w:spacing w:before="320" w:after="480" w:line="240" w:lineRule="auto"/>
      <w:ind w:left="720" w:right="720"/>
      <w:jc w:val="center"/>
    </w:pPr>
    <w:rPr>
      <w:rFonts w:ascii="Cambria" w:eastAsia="Times New Roman" w:hAnsi="Cambria" w:cs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C6200"/>
    <w:rPr>
      <w:rFonts w:ascii="Cambria" w:hAnsi="Cambria" w:cs="Cambria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C6200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9C6200"/>
    <w:rPr>
      <w:b/>
      <w:bCs/>
      <w:i/>
      <w:iCs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9C6200"/>
    <w:rPr>
      <w:smallCaps/>
    </w:rPr>
  </w:style>
  <w:style w:type="character" w:styleId="IntenseReference">
    <w:name w:val="Intense Reference"/>
    <w:basedOn w:val="DefaultParagraphFont"/>
    <w:uiPriority w:val="99"/>
    <w:qFormat/>
    <w:rsid w:val="009C6200"/>
    <w:rPr>
      <w:b/>
      <w:bCs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9C6200"/>
    <w:rPr>
      <w:rFonts w:ascii="Cambria" w:hAnsi="Cambria" w:cs="Cambria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9C62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175</Words>
  <Characters>1000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PROFCONS</dc:creator>
  <cp:keywords/>
  <dc:description/>
  <cp:lastModifiedBy>Customer</cp:lastModifiedBy>
  <cp:revision>5</cp:revision>
  <cp:lastPrinted>2016-02-02T06:12:00Z</cp:lastPrinted>
  <dcterms:created xsi:type="dcterms:W3CDTF">2016-02-02T04:38:00Z</dcterms:created>
  <dcterms:modified xsi:type="dcterms:W3CDTF">2016-02-02T06:12:00Z</dcterms:modified>
</cp:coreProperties>
</file>